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t>Dear [CAN:Salutation.Solicitors#01],</w:t>
      </w:r>
    </w:p>
    <w:p>
      <w:pPr>
        <w:jc w:val="both"/>
        <w:rPr>
          <w:lang w:val="en-IE"/>
        </w:rPr>
      </w:pPr>
    </w:p>
    <w:p>
      <w:pPr>
        <w:jc w:val="both"/>
      </w:pPr>
      <w:r>
        <w:t>We refer to the above matter.</w:t>
      </w:r>
    </w:p>
    <w:p>
      <w:pPr>
        <w:jc w:val="both"/>
      </w:pPr>
    </w:p>
    <w:p>
      <w:pPr>
        <w:jc w:val="both"/>
      </w:pPr>
      <w:r>
        <w:t>This matter has now been listed for hearing on [CAN:HearingDate18.Defendant#01] next in the Circuit Court.  Accordingly we enclose herewith Notice to Produce for your attention.</w:t>
      </w:r>
    </w:p>
    <w:p>
      <w:pPr>
        <w:jc w:val="both"/>
      </w:pPr>
    </w:p>
    <w:p>
      <w:pPr>
        <w:jc w:val="both"/>
      </w:pPr>
      <w:r>
        <w:t>We also enclose herewith Schedule of Reports and would be obliged if you would let us know whether you are in a position to admit our client’s medical reports without the necessity for formal proof thereof.</w:t>
      </w:r>
    </w:p>
    <w:p>
      <w:pPr>
        <w:jc w:val="both"/>
      </w:pPr>
    </w:p>
    <w:p>
      <w:pPr>
        <w:jc w:val="both"/>
      </w:pPr>
      <w:r>
        <w:t>We will await hearing from you.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faithfully,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</w:pPr>
    </w:p>
    <w:p>
      <w:pPr>
        <w:jc w:val="both"/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6F3110-CAB7-4EBF-8F06-615A2407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5</cp:revision>
  <cp:lastPrinted>2013-06-12T14:56:00Z</cp:lastPrinted>
  <dcterms:created xsi:type="dcterms:W3CDTF">2019-08-27T20:24:00Z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87449</vt:lpwstr>
  </property>
  <property fmtid="{D5CDD505-2E9C-101B-9397-08002B2CF9AE}" pid="3" name="KeyhouseMatterReference">
    <vt:lpwstr>JOY001/0001</vt:lpwstr>
  </property>
</Properties>
</file>